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left"/>
      </w:pPr>
      <w:r>
        <w:rPr>
          <w:rFonts w:ascii="Aptos Display" w:hAnsi="Aptos Display" w:eastAsia="Aptos Display"/>
          <w:b/>
          <w:color w:val="0C2942"/>
          <w:sz w:val="44"/>
        </w:rPr>
        <w:t>Still Becoming Launch Activation Runbook</w:t>
      </w:r>
    </w:p>
    <w:p>
      <w:pPr>
        <w:spacing w:after="80" w:line="259" w:lineRule="auto"/>
      </w:pPr>
      <w:r>
        <w:rPr>
          <w:rFonts w:ascii="Aptos" w:hAnsi="Aptos" w:eastAsia="Aptos"/>
          <w:b w:val="0"/>
          <w:color w:val="1B2F45"/>
          <w:sz w:val="21"/>
        </w:rPr>
        <w:t>Updated: 2026-06-11</w:t>
      </w:r>
    </w:p>
    <w:p>
      <w:pPr>
        <w:pStyle w:val="Heading1"/>
      </w:pPr>
      <w:r>
        <w:t>Current Status</w:t>
      </w:r>
    </w:p>
    <w:p>
      <w:pPr>
        <w:pStyle w:val="ListBullet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Kindle eBook: submitted to KDP review on 2026-06-09. KDP says review can take up to 72 hours.</w:t>
      </w:r>
    </w:p>
    <w:p>
      <w:pPr>
        <w:pStyle w:val="ListBullet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Paperback: final interior PDF and GetCovers full-wrap PDF are complete, uploaded, and re-previewed in KDP. Paperback proof has been ordered; expected delivery to John is 2026-06-13.</w:t>
      </w:r>
    </w:p>
    <w:p>
      <w:pPr>
        <w:pStyle w:val="ListBullet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Hardcover: added as a non-critical-path KDP case-laminate extension with a 2026-06-14 target; requires separate hardcover ISBN, KDP hardcover template, separate hardcover cover PDF, preview, and proof.</w:t>
      </w:r>
    </w:p>
    <w:p>
      <w:pPr>
        <w:pStyle w:val="ListBullet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Website: live at https://stillbecomingtools.com with tools, Starter Kit, daily/weekly signup, consulting/speaking forms, Kit routing, Gmail notification, and Google Sheets lead repository.</w:t>
      </w:r>
    </w:p>
    <w:p>
      <w:pPr>
        <w:pStyle w:val="ListBullet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App: App Store package uploaded/accepted for processing. TestFlight/device UAT remains the gate before App Review submission.</w:t>
      </w:r>
    </w:p>
    <w:p>
      <w:pPr>
        <w:pStyle w:val="Heading1"/>
      </w:pPr>
      <w:r>
        <w:t>Launch Rule</w:t>
      </w:r>
    </w:p>
    <w:p>
      <w:pPr>
        <w:spacing w:after="80" w:line="259" w:lineRule="auto"/>
      </w:pPr>
      <w:r>
        <w:rPr>
          <w:rFonts w:ascii="Aptos" w:hAnsi="Aptos" w:eastAsia="Aptos"/>
          <w:b w:val="0"/>
          <w:color w:val="1B2F45"/>
          <w:sz w:val="21"/>
        </w:rPr>
        <w:t>Do not start paid book ads until the Amazon listing URL is live and the website book CTA has been updated. Until then, use organic posts and Starter Kit/list-building CTAs.</w:t>
      </w:r>
    </w:p>
    <w:p>
      <w:pPr>
        <w:pStyle w:val="Heading1"/>
      </w:pPr>
      <w:r>
        <w:t>Activation Timeline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8"/>
              </w:rPr>
              <w:t>Trigger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8"/>
              </w:rPr>
              <w:t>Action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8"/>
              </w:rPr>
              <w:t>Owner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8"/>
              </w:rPr>
              <w:t>Status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Now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Keep website, tools, Starter Kit, consulting/speaking, and newsletter paths live.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Codex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Ready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Kindle listing live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Capture Amazon URL, update website book CTA, update email/social copy placeholders.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Codex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Waiting on KDP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Kindle listing live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Send Launch Email 1 and publish Day 15 launch post.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John/Codex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Needs approval/send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24-48 hours after Kindle live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Post tool walkthrough and sample chapter CTA; start small lead-magnet ad test only if link paths are clean.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John/Codex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Staged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GetCovers final wrap received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Upload paperback interior/cover, enter ISBN/imprint, run KDP print preview.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John/Codex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Complete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Paperback preview passed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Order physical proof.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John/Codex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Complete; proof delivery expected 2026-06-13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Proof approved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Announce paperback availability and consider Amazon Ads.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John/Codex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Waiting on physical proof review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Paperback files stable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Stage KDP hardcover setup, enter separate hardcover ISBN, generate hardcover template, and request case-laminate cover from GetCovers.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John/Codex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Target 2026-06-14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TestFlight available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Run device UAT and submit App Review only after John approval.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John/Codex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Waiting on ASC</w:t>
            </w:r>
          </w:p>
        </w:tc>
      </w:tr>
    </w:tbl>
    <w:p/>
    <w:p>
      <w:pPr>
        <w:pStyle w:val="Heading1"/>
      </w:pPr>
      <w:r>
        <w:t>Email Sequence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6"/>
              </w:rPr>
              <w:t>Email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6"/>
              </w:rPr>
              <w:t>Timing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6"/>
              </w:rPr>
              <w:t>Subject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6"/>
              </w:rPr>
              <w:t>CTA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6"/>
              </w:rPr>
              <w:t>Gate</w:t>
            </w:r>
          </w:p>
        </w:tc>
      </w:tr>
      <w:tr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1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Kindle live day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You are not finished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Buy Kindle / get Starter Kit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Needs Amazon URL</w:t>
            </w:r>
          </w:p>
        </w:tc>
      </w:tr>
      <w:tr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2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+1 day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What carries you through transition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Foundation Inventory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Ready</w:t>
            </w:r>
          </w:p>
        </w:tc>
      </w:tr>
      <w:tr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3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+3 days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Stabilize before you reinvent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Use the scorecard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Ready</w:t>
            </w:r>
          </w:p>
        </w:tc>
      </w:tr>
      <w:tr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4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+5 days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Ownership is the door back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Use the Ownership Ladder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Ready</w:t>
            </w:r>
          </w:p>
        </w:tc>
      </w:tr>
      <w:tr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5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+7 days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The three questions reinvention asks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Use the Reinvention Intersection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Ready</w:t>
            </w:r>
          </w:p>
        </w:tc>
      </w:tr>
      <w:tr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6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+10 days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AI is a strategic partner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Use the AI ladder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Ready</w:t>
            </w:r>
          </w:p>
        </w:tc>
      </w:tr>
      <w:tr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7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+14 days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The work after the book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Book / consulting / speaking</w:t>
            </w:r>
          </w:p>
        </w:tc>
        <w:tc>
          <w:tcPr>
            <w:tcW w:type="dxa" w:w="2045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6"/>
              </w:rPr>
              <w:t>Needs live links</w:t>
            </w:r>
          </w:p>
        </w:tc>
      </w:tr>
    </w:tbl>
    <w:p/>
    <w:p>
      <w:pPr>
        <w:pStyle w:val="Heading1"/>
      </w:pPr>
      <w:r>
        <w:t>Organic Content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8"/>
              </w:rPr>
              <w:t>Day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8"/>
              </w:rPr>
              <w:t>Theme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8"/>
              </w:rPr>
              <w:t>Primary CTA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1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Kindle launch / You are not finished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Amazon Kindle + Starter Kit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2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Foundation Inventory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Starter Kit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3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Compliance is not commitment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Tools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4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AI as strategic partner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AI ladder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5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Stabilize first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Scorecard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6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Ownership ladder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Tools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7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Title is not identity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Starter Kit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8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Three rings / reinvention intersection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Tools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9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Grief is not an event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Newsletter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10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Speaking/workshop positioning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Speaking inquiry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11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Tool walkthrough video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Tools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12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Sample chapter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Starter Kit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13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Reader/reviewer feedback ask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Book link</w:t>
            </w:r>
          </w:p>
        </w:tc>
      </w:tr>
      <w:tr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14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Launch recap / next chapter</w:t>
            </w:r>
          </w:p>
        </w:tc>
        <w:tc>
          <w:tcPr>
            <w:tcW w:type="dxa" w:w="3408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Website</w:t>
            </w:r>
          </w:p>
        </w:tc>
      </w:tr>
    </w:tbl>
    <w:p/>
    <w:p>
      <w:pPr>
        <w:pStyle w:val="Heading1"/>
      </w:pPr>
      <w:r>
        <w:t>$500 Spend Guardrails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8"/>
              </w:rPr>
              <w:t>Channel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8"/>
              </w:rPr>
              <w:t>Cap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8"/>
              </w:rPr>
              <w:t>Start condition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EAF1F8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/>
                <w:color w:val="0C2942"/>
                <w:sz w:val="18"/>
              </w:rPr>
              <w:t>Stop condition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Meta lead magnet test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$150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Starter Kit and Kit delivery verified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Pause if cost per subscriber is above $6 after $60 spend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LinkedIn boost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$75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An organic post shows above-average engagement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Pause if click-through is below 0.8% after $40 spend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Amazon Ads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$100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Amazon listing is live and detail page looks clean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Pause if no sales after $50 spend or CPC is materially above category economics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Creative/tool screenshots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$75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Use only if needed for clean ad or social visuals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Spend only on reusable templates/assets</w:t>
            </w:r>
          </w:p>
        </w:tc>
      </w:tr>
      <w:tr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Reserve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$100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Hold for the channel that shows traction</w:t>
            </w:r>
          </w:p>
        </w:tc>
        <w:tc>
          <w:tcPr>
            <w:tcW w:type="dxa" w:w="2556"/>
            <w:vAlign w:val="center"/>
            <w:tcBorders>
              <w:top w:val="single" w:sz="6" w:space="0" w:color="D7E0EA"/>
              <w:left w:val="single" w:sz="6" w:space="0" w:color="D7E0EA"/>
              <w:bottom w:val="single" w:sz="6" w:space="0" w:color="D7E0EA"/>
              <w:right w:val="single" w:sz="6" w:space="0" w:color="D7E0EA"/>
            </w:tcBorders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 w:line="259" w:lineRule="auto"/>
            </w:pPr>
            <w:r>
              <w:rPr>
                <w:rFonts w:ascii="Aptos" w:hAnsi="Aptos" w:eastAsia="Aptos"/>
                <w:b w:val="0"/>
                <w:color w:val="0C2942"/>
                <w:sz w:val="18"/>
              </w:rPr>
              <w:t>Do not spend until one channel has evidence</w:t>
            </w:r>
          </w:p>
        </w:tc>
      </w:tr>
    </w:tbl>
    <w:p/>
    <w:p>
      <w:pPr>
        <w:spacing w:after="80" w:line="259" w:lineRule="auto"/>
      </w:pPr>
      <w:r>
        <w:rPr>
          <w:rFonts w:ascii="Aptos" w:hAnsi="Aptos" w:eastAsia="Aptos"/>
          <w:b w:val="0"/>
          <w:color w:val="1B2F45"/>
          <w:sz w:val="21"/>
        </w:rPr>
        <w:t>Do not exceed $500 without explicit John approval. Do not scale any channel until the landing page, email capture, book CTA, and at least three creatives have been tested.</w:t>
      </w:r>
    </w:p>
    <w:p>
      <w:pPr>
        <w:pStyle w:val="Heading1"/>
      </w:pPr>
      <w:r>
        <w:t>Approval Gates</w:t>
      </w:r>
    </w:p>
    <w:p>
      <w:pPr>
        <w:pStyle w:val="ListBullet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John approves the first launch email before send.</w:t>
      </w:r>
    </w:p>
    <w:p>
      <w:pPr>
        <w:pStyle w:val="ListBullet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John approves any paid spend before activation.</w:t>
      </w:r>
    </w:p>
    <w:p>
      <w:pPr>
        <w:pStyle w:val="ListBullet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John approves final paperback proof before paperback public launch.</w:t>
      </w:r>
    </w:p>
    <w:p>
      <w:pPr>
        <w:pStyle w:val="ListBullet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John approves TestFlight/App Review submission after device UAT.</w:t>
      </w:r>
    </w:p>
    <w:p>
      <w:pPr>
        <w:pStyle w:val="Heading1"/>
      </w:pPr>
      <w:r>
        <w:t>Immediate Next Actions</w:t>
      </w:r>
    </w:p>
    <w:p>
      <w:pPr>
        <w:pStyle w:val="ListNumber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Wait for KDP Kindle review result and live Amazon URL.</w:t>
      </w:r>
    </w:p>
    <w:p>
      <w:pPr>
        <w:pStyle w:val="ListNumber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Wait for paperback proof delivery and physical review on or around 2026-06-13.</w:t>
      </w:r>
    </w:p>
    <w:p>
      <w:pPr>
        <w:pStyle w:val="ListNumber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Keep website project files and tracking current.</w:t>
      </w:r>
    </w:p>
    <w:p>
      <w:pPr>
        <w:pStyle w:val="ListNumber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Stage first launch email/social post with live-link placeholders.</w:t>
      </w:r>
    </w:p>
    <w:p>
      <w:pPr>
        <w:pStyle w:val="ListNumber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Update website CTA and UAT script when the Amazon URL exists.</w:t>
      </w:r>
    </w:p>
    <w:p>
      <w:pPr>
        <w:pStyle w:val="ListNumber"/>
        <w:spacing w:after="80" w:line="259" w:lineRule="auto"/>
        <w:ind w:left="360"/>
      </w:pPr>
      <w:r>
        <w:rPr>
          <w:rFonts w:ascii="Aptos" w:hAnsi="Aptos" w:eastAsia="Aptos"/>
          <w:b w:val="0"/>
          <w:color w:val="1B2F45"/>
          <w:sz w:val="21"/>
        </w:rPr>
        <w:t>Continue TestFlight/device UAT and hardcover ISBN/setup prep when account access is available.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80" w:line="259" w:lineRule="auto"/>
      <w:jc w:val="center"/>
    </w:pPr>
    <w:r>
      <w:rPr>
        <w:rFonts w:ascii="Aptos" w:hAnsi="Aptos" w:eastAsia="Aptos"/>
        <w:b w:val="0"/>
        <w:color w:val="5F7186"/>
        <w:sz w:val="17"/>
      </w:rPr>
      <w:t>Still Becoming launch control | Updated 2026-06-11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1B2F4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C2942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0C294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